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A0ABBF4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32B4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632B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ایمونولوژی</w:t>
      </w:r>
    </w:p>
    <w:p w14:paraId="14B91A52" w14:textId="1842B735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32B4B" w:rsidRPr="00632B4B">
        <w:rPr>
          <w:rtl/>
        </w:rPr>
        <w:t xml:space="preserve"> </w:t>
      </w:r>
      <w:r w:rsidR="00632B4B" w:rsidRPr="008416CA">
        <w:rPr>
          <w:rtl/>
        </w:rPr>
        <w:t>ایمون</w:t>
      </w:r>
      <w:r w:rsidR="00632B4B">
        <w:rPr>
          <w:rFonts w:hint="cs"/>
          <w:rtl/>
        </w:rPr>
        <w:t>و</w:t>
      </w:r>
      <w:r w:rsidR="00632B4B" w:rsidRPr="008416CA">
        <w:rPr>
          <w:rtl/>
        </w:rPr>
        <w:t>‌پاتولوژی</w:t>
      </w:r>
    </w:p>
    <w:p w14:paraId="1C338A3E" w14:textId="7D087549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632B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32B4B" w:rsidRPr="008416CA">
        <w:rPr>
          <w:rtl/>
        </w:rPr>
        <w:t>09</w:t>
      </w:r>
    </w:p>
    <w:p w14:paraId="004B26D2" w14:textId="1FF71797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32B4B" w:rsidRPr="00632B4B">
        <w:rPr>
          <w:rtl/>
        </w:rPr>
        <w:t xml:space="preserve"> </w:t>
      </w:r>
      <w:r w:rsidR="00632B4B" w:rsidRPr="008416CA">
        <w:rPr>
          <w:rtl/>
        </w:rPr>
        <w:t>نظری، 2 واحد</w:t>
      </w:r>
    </w:p>
    <w:p w14:paraId="5E1D05E7" w14:textId="24B821E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32B4B" w:rsidRPr="008416CA">
        <w:rPr>
          <w:rtl/>
        </w:rPr>
        <w:t>دکتر محمدی</w:t>
      </w:r>
    </w:p>
    <w:p w14:paraId="1A7850EE" w14:textId="0C801578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4D7EB1" w:rsidRPr="008416CA">
        <w:rPr>
          <w:rtl/>
        </w:rPr>
        <w:t>دکتر رضایی</w:t>
      </w:r>
      <w:r w:rsidR="004D7EB1">
        <w:rPr>
          <w:rFonts w:hint="cs"/>
          <w:rtl/>
        </w:rPr>
        <w:t xml:space="preserve">، </w:t>
      </w:r>
      <w:r w:rsidR="004D7EB1" w:rsidRPr="008416CA">
        <w:rPr>
          <w:rtl/>
        </w:rPr>
        <w:t>دکتر نیکنام</w:t>
      </w:r>
      <w:r w:rsidR="004D7EB1">
        <w:rPr>
          <w:rFonts w:hint="cs"/>
          <w:rtl/>
        </w:rPr>
        <w:t xml:space="preserve">، </w:t>
      </w:r>
      <w:r w:rsidR="004D7EB1" w:rsidRPr="008416CA">
        <w:rPr>
          <w:rtl/>
        </w:rPr>
        <w:t>دکتر رجایی</w:t>
      </w:r>
      <w:r w:rsidR="004D7EB1">
        <w:rPr>
          <w:rFonts w:hint="cs"/>
          <w:rtl/>
        </w:rPr>
        <w:t xml:space="preserve">، </w:t>
      </w:r>
      <w:r w:rsidR="004D7EB1" w:rsidRPr="008416CA">
        <w:rPr>
          <w:rtl/>
        </w:rPr>
        <w:t>دکتر وجگانی</w:t>
      </w:r>
      <w:r w:rsidR="004D7EB1">
        <w:rPr>
          <w:rFonts w:hint="cs"/>
          <w:rtl/>
        </w:rPr>
        <w:t xml:space="preserve">، </w:t>
      </w:r>
      <w:r w:rsidR="004D7EB1" w:rsidRPr="008416CA">
        <w:rPr>
          <w:rtl/>
        </w:rPr>
        <w:t xml:space="preserve">دکتر </w:t>
      </w:r>
      <w:r w:rsidR="00781FDC">
        <w:rPr>
          <w:rFonts w:hint="cs"/>
          <w:rtl/>
        </w:rPr>
        <w:t>ایزد</w:t>
      </w:r>
      <w:r w:rsidR="004D7EB1">
        <w:rPr>
          <w:rFonts w:hint="cs"/>
          <w:rtl/>
        </w:rPr>
        <w:t xml:space="preserve">، </w:t>
      </w:r>
      <w:r w:rsidR="004D7EB1" w:rsidRPr="008416CA">
        <w:rPr>
          <w:rtl/>
        </w:rPr>
        <w:t>دکتر شریف</w:t>
      </w:r>
      <w:r w:rsidR="00781FDC">
        <w:rPr>
          <w:rFonts w:hint="cs"/>
          <w:rtl/>
        </w:rPr>
        <w:t>،</w:t>
      </w:r>
      <w:r w:rsidR="00781FDC" w:rsidRPr="00781FDC">
        <w:rPr>
          <w:rtl/>
        </w:rPr>
        <w:t xml:space="preserve"> </w:t>
      </w:r>
      <w:r w:rsidR="00781FDC" w:rsidRPr="008416CA">
        <w:rPr>
          <w:rtl/>
        </w:rPr>
        <w:t>دکتر محمدی</w:t>
      </w:r>
    </w:p>
    <w:p w14:paraId="14C56C71" w14:textId="43322B34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نیاز: </w:t>
      </w:r>
      <w:r w:rsidR="00632B4B" w:rsidRPr="008416CA">
        <w:rPr>
          <w:rtl/>
        </w:rPr>
        <w:t>مبانی ایمونولوژی پزشکی</w:t>
      </w:r>
    </w:p>
    <w:p w14:paraId="74DDE471" w14:textId="78C6AD9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32B4B" w:rsidRPr="00632B4B">
        <w:rPr>
          <w:rtl/>
        </w:rPr>
        <w:t xml:space="preserve"> </w:t>
      </w:r>
      <w:r w:rsidR="00632B4B" w:rsidRPr="008416CA">
        <w:rPr>
          <w:rtl/>
        </w:rPr>
        <w:t>کارشناسی ارشد رشته ایمونولوژی پزشکی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822DC02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32B4B" w:rsidRPr="00632B4B">
        <w:rPr>
          <w:rtl/>
        </w:rPr>
        <w:t xml:space="preserve"> </w:t>
      </w:r>
      <w:r w:rsidR="00632B4B" w:rsidRPr="008416CA">
        <w:rPr>
          <w:rtl/>
        </w:rPr>
        <w:t>استادیار</w:t>
      </w:r>
    </w:p>
    <w:p w14:paraId="12DF76AB" w14:textId="7B9B41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32B4B" w:rsidRPr="00632B4B">
        <w:rPr>
          <w:rtl/>
        </w:rPr>
        <w:t xml:space="preserve"> </w:t>
      </w:r>
      <w:r w:rsidR="00632B4B" w:rsidRPr="008416CA">
        <w:rPr>
          <w:rtl/>
        </w:rPr>
        <w:t>ایم</w:t>
      </w:r>
      <w:r w:rsidR="00632B4B">
        <w:rPr>
          <w:rFonts w:hint="cs"/>
          <w:rtl/>
        </w:rPr>
        <w:t>نی شناسی</w:t>
      </w:r>
      <w:r w:rsidR="00632B4B" w:rsidRPr="008416CA">
        <w:rPr>
          <w:rtl/>
        </w:rPr>
        <w:t xml:space="preserve"> پزشکی</w:t>
      </w:r>
    </w:p>
    <w:p w14:paraId="0FC2E735" w14:textId="267CF7A5" w:rsidR="00FA17A2" w:rsidRPr="0038172F" w:rsidRDefault="00FA17A2" w:rsidP="00632B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32B4B" w:rsidRPr="00632B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32B4B" w:rsidRPr="00632B4B">
        <w:rPr>
          <w:rFonts w:asciiTheme="majorBidi" w:hAnsiTheme="majorBidi" w:cs="B Nazanin" w:hint="cs"/>
          <w:sz w:val="24"/>
          <w:szCs w:val="24"/>
          <w:rtl/>
          <w:lang w:bidi="fa-IR"/>
        </w:rPr>
        <w:t>دانشگاه علوم پزشکی تهران، دانشکده پزشکی، گروه ایمونولوژی</w:t>
      </w:r>
    </w:p>
    <w:p w14:paraId="432C8EAE" w14:textId="203BB3C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32B4B" w:rsidRPr="00632B4B">
        <w:rPr>
          <w:rtl/>
        </w:rPr>
        <w:t xml:space="preserve"> </w:t>
      </w:r>
      <w:r w:rsidR="00632B4B" w:rsidRPr="00632B4B">
        <w:rPr>
          <w:rFonts w:asciiTheme="majorBidi" w:hAnsiTheme="majorBidi" w:cs="B Nazanin"/>
          <w:sz w:val="24"/>
          <w:szCs w:val="24"/>
          <w:rtl/>
          <w:lang w:bidi="fa-IR"/>
        </w:rPr>
        <w:t>66495991</w:t>
      </w:r>
    </w:p>
    <w:p w14:paraId="1F6A8C6B" w14:textId="314055B6" w:rsidR="00FA17A2" w:rsidRPr="003C3250" w:rsidRDefault="003C3250" w:rsidP="00632B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32B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32B4B" w:rsidRPr="00632B4B">
        <w:rPr>
          <w:rFonts w:asciiTheme="majorBidi" w:hAnsiTheme="majorBidi" w:cs="B Nazanin"/>
          <w:sz w:val="24"/>
          <w:szCs w:val="24"/>
          <w:lang w:bidi="fa-IR"/>
        </w:rPr>
        <w:t>mmohammadi@sina.tums.ac.ir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1C0D2F84" w:rsidR="001B6A38" w:rsidRDefault="0022415F" w:rsidP="0022415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416CA">
        <w:rPr>
          <w:rtl/>
        </w:rPr>
        <w:t>درس ایمون‌پاتولوژی به بررسی مکانیزم‌های ایجاد و پاتوزنز بیماری‌های ایمونولوژیک می‌پردازد و ضمن تحلیل پاسخ‌های ایمنی طبیعی و پاتولوژیک، اصول تشخیص و درمان انواع الرژی، خودایمنی، نقص ایمنی، ایمنی پیوند، ایمنی تومور و تظاهرات تولیدمثلی را ارائه می‌کند. محتوای درس شامل مبانی ایمنولوژیک، پاتوفیزیولوژی و کاربرد روش‌های نوین ایمونوتراپی است</w:t>
      </w:r>
      <w:r w:rsidRPr="008416CA">
        <w:t>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AE40F23" w14:textId="77777777" w:rsidR="0022415F" w:rsidRPr="008416CA" w:rsidRDefault="0022415F" w:rsidP="0022415F">
      <w:pPr>
        <w:numPr>
          <w:ilvl w:val="0"/>
          <w:numId w:val="7"/>
        </w:numPr>
        <w:bidi/>
        <w:spacing w:after="160" w:line="278" w:lineRule="auto"/>
      </w:pPr>
      <w:r w:rsidRPr="008416CA">
        <w:rPr>
          <w:rtl/>
        </w:rPr>
        <w:t>تشریح مکانیزم‌های پاتوژنز بیماری‌های ایمونولوژیک</w:t>
      </w:r>
    </w:p>
    <w:p w14:paraId="2A259A04" w14:textId="77777777" w:rsidR="0022415F" w:rsidRPr="008416CA" w:rsidRDefault="0022415F" w:rsidP="0022415F">
      <w:pPr>
        <w:numPr>
          <w:ilvl w:val="0"/>
          <w:numId w:val="7"/>
        </w:numPr>
        <w:bidi/>
        <w:spacing w:after="160" w:line="278" w:lineRule="auto"/>
      </w:pPr>
      <w:r w:rsidRPr="008416CA">
        <w:rPr>
          <w:rtl/>
        </w:rPr>
        <w:t>مقایسه انواع پاسخ‌های ایمنی در ازدیاد حساسیت، خودایمنی و نقص ایمنی</w:t>
      </w:r>
    </w:p>
    <w:p w14:paraId="7F925F4B" w14:textId="77777777" w:rsidR="0022415F" w:rsidRPr="008416CA" w:rsidRDefault="0022415F" w:rsidP="0022415F">
      <w:pPr>
        <w:numPr>
          <w:ilvl w:val="0"/>
          <w:numId w:val="7"/>
        </w:numPr>
        <w:bidi/>
        <w:spacing w:after="160" w:line="278" w:lineRule="auto"/>
      </w:pPr>
      <w:r w:rsidRPr="008416CA">
        <w:rPr>
          <w:rtl/>
        </w:rPr>
        <w:t>تحلیل اصول ایمنی پیوند و پاتولوژی رد پیوند</w:t>
      </w:r>
    </w:p>
    <w:p w14:paraId="2D5ECA44" w14:textId="77777777" w:rsidR="0022415F" w:rsidRPr="008416CA" w:rsidRDefault="0022415F" w:rsidP="0022415F">
      <w:pPr>
        <w:numPr>
          <w:ilvl w:val="0"/>
          <w:numId w:val="7"/>
        </w:numPr>
        <w:bidi/>
        <w:spacing w:after="160" w:line="278" w:lineRule="auto"/>
      </w:pPr>
      <w:r w:rsidRPr="008416CA">
        <w:rPr>
          <w:rtl/>
        </w:rPr>
        <w:t>تشریح مداخلات ایمونوتراپی در بیماری‌های الرژیک و خودایمنی</w:t>
      </w:r>
    </w:p>
    <w:p w14:paraId="28825CA9" w14:textId="77777777" w:rsidR="0022415F" w:rsidRPr="008416CA" w:rsidRDefault="0022415F" w:rsidP="0022415F">
      <w:pPr>
        <w:numPr>
          <w:ilvl w:val="0"/>
          <w:numId w:val="7"/>
        </w:numPr>
        <w:bidi/>
        <w:spacing w:after="160" w:line="278" w:lineRule="auto"/>
      </w:pPr>
      <w:r w:rsidRPr="008416CA">
        <w:rPr>
          <w:rtl/>
        </w:rPr>
        <w:t>تبیین نقش سیستم ایمنی در کنترل تومورها و بیماری‌های خودالتهابی</w:t>
      </w:r>
    </w:p>
    <w:p w14:paraId="18645BA1" w14:textId="2C297D96" w:rsidR="0022415F" w:rsidRPr="0022415F" w:rsidRDefault="0022415F" w:rsidP="0022415F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416CA">
        <w:rPr>
          <w:rtl/>
        </w:rPr>
        <w:t>شرح تغییرات ایمنی دوران بارداری و مکانیسم‌های تولرانس جنین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5E362D3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تشریح مکانیسم‌های ازدیاد حساسیت تیپ یک تا چهار در الرژی‌ها</w:t>
      </w:r>
    </w:p>
    <w:p w14:paraId="5F5315C9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توضیح پاتوفیزیولوژی و پاسخ‌های ایمنی در الرژی‌های دستگاه تنفسی</w:t>
      </w:r>
    </w:p>
    <w:p w14:paraId="1177B7C2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بررسی فرآیندهای ایمنی در الرژی‌های غذایی و گوارشی</w:t>
      </w:r>
    </w:p>
    <w:p w14:paraId="38D14AFE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تحلیل مکانیسم‌های التهابی در الرژی‌های پوستی</w:t>
      </w:r>
    </w:p>
    <w:p w14:paraId="5036D0FB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مروری بر روش‌های تشخیص آزمایشگاهی و گزینه‌های درمانی در الرژی</w:t>
      </w:r>
    </w:p>
    <w:p w14:paraId="61FC1DCD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شرح پاتوزنز بیماری‌های خودایمن غدد درون‌ریز، گوارشی و پوستی</w:t>
      </w:r>
    </w:p>
    <w:p w14:paraId="20101B8A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مقایسه مولکولی و بالینی بیماری‌های سیستمیک خودایمن</w:t>
      </w:r>
      <w:r w:rsidRPr="008427B1">
        <w:t xml:space="preserve"> (SLE</w:t>
      </w:r>
      <w:r w:rsidRPr="008427B1">
        <w:rPr>
          <w:rtl/>
        </w:rPr>
        <w:t xml:space="preserve">، </w:t>
      </w:r>
      <w:r w:rsidRPr="008427B1">
        <w:t>RA</w:t>
      </w:r>
      <w:r w:rsidRPr="008427B1">
        <w:rPr>
          <w:rtl/>
        </w:rPr>
        <w:t>، اسکلرودرمی، واسکولیت، میوزیت</w:t>
      </w:r>
      <w:r w:rsidRPr="008427B1">
        <w:t>)</w:t>
      </w:r>
    </w:p>
    <w:p w14:paraId="24FD3D59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بیان مکانیزم‌های ایمون‌زایی در بیماری‌های عصبی خودایمن</w:t>
      </w:r>
    </w:p>
    <w:p w14:paraId="22274C5C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تشریح اصول و کاربردهای ایمونوتراپی در الرژی، خودایمنی و سرطان</w:t>
      </w:r>
    </w:p>
    <w:p w14:paraId="58A934C5" w14:textId="77777777" w:rsidR="005503F0" w:rsidRPr="008427B1" w:rsidRDefault="005503F0" w:rsidP="005503F0">
      <w:pPr>
        <w:numPr>
          <w:ilvl w:val="0"/>
          <w:numId w:val="14"/>
        </w:numPr>
        <w:bidi/>
        <w:spacing w:after="160" w:line="278" w:lineRule="auto"/>
      </w:pPr>
      <w:r w:rsidRPr="008427B1">
        <w:rPr>
          <w:rtl/>
        </w:rPr>
        <w:t>تبیین تغییرات سیستم ایمنی در بارداری و کاربرد ایمونوتراپی تولیدمثلی</w:t>
      </w:r>
    </w:p>
    <w:p w14:paraId="1A268E12" w14:textId="77777777" w:rsidR="00A5408D" w:rsidRPr="00EB6DB3" w:rsidRDefault="00A5408D" w:rsidP="00A5408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42A52B88" w14:textId="77777777" w:rsidR="00A5408D" w:rsidRPr="008416CA" w:rsidRDefault="00A5408D" w:rsidP="00A5408D">
      <w:pPr>
        <w:numPr>
          <w:ilvl w:val="0"/>
          <w:numId w:val="8"/>
        </w:numPr>
        <w:bidi/>
        <w:spacing w:after="160" w:line="278" w:lineRule="auto"/>
      </w:pPr>
      <w:r w:rsidRPr="008416CA">
        <w:rPr>
          <w:rtl/>
        </w:rPr>
        <w:t>حضوری</w:t>
      </w:r>
    </w:p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221BF997" w14:textId="7C31C677" w:rsidR="00A5408D" w:rsidRPr="008416CA" w:rsidRDefault="00A5408D" w:rsidP="00A5408D">
      <w:pPr>
        <w:numPr>
          <w:ilvl w:val="0"/>
          <w:numId w:val="9"/>
        </w:numPr>
        <w:bidi/>
        <w:spacing w:after="160" w:line="278" w:lineRule="auto"/>
      </w:pPr>
      <w:bookmarkStart w:id="0" w:name="_Hlk208755864"/>
      <w:r w:rsidRPr="008416CA">
        <w:rPr>
          <w:rtl/>
        </w:rPr>
        <w:t>سخنرانی تعاملی (بحث گروهی)</w:t>
      </w:r>
    </w:p>
    <w:p w14:paraId="6EAACB96" w14:textId="1C97AF48" w:rsidR="00A5408D" w:rsidRPr="008416CA" w:rsidRDefault="00A5408D" w:rsidP="00A5408D">
      <w:pPr>
        <w:numPr>
          <w:ilvl w:val="0"/>
          <w:numId w:val="9"/>
        </w:numPr>
        <w:bidi/>
        <w:spacing w:after="160" w:line="278" w:lineRule="auto"/>
      </w:pPr>
      <w:r w:rsidRPr="008416CA">
        <w:rPr>
          <w:rtl/>
        </w:rPr>
        <w:t>یادگیری مبتنی بر مسئله</w:t>
      </w:r>
      <w:r>
        <w:rPr>
          <w:rFonts w:hint="cs"/>
          <w:rtl/>
        </w:rPr>
        <w:t xml:space="preserve"> </w:t>
      </w:r>
      <w:r w:rsidRPr="008416CA">
        <w:t xml:space="preserve"> (PBL)</w:t>
      </w:r>
    </w:p>
    <w:p w14:paraId="295131D4" w14:textId="022C0DF0" w:rsidR="00A5408D" w:rsidRPr="008416CA" w:rsidRDefault="00A5408D" w:rsidP="00A5408D">
      <w:pPr>
        <w:numPr>
          <w:ilvl w:val="0"/>
          <w:numId w:val="9"/>
        </w:numPr>
        <w:bidi/>
        <w:spacing w:after="160" w:line="278" w:lineRule="auto"/>
      </w:pPr>
      <w:r w:rsidRPr="008416CA">
        <w:rPr>
          <w:rtl/>
        </w:rPr>
        <w:t>ایفای نقش در تحلیل مورد</w:t>
      </w:r>
      <w:r>
        <w:rPr>
          <w:rFonts w:hint="cs"/>
          <w:rtl/>
        </w:rPr>
        <w:t xml:space="preserve"> </w:t>
      </w:r>
      <w:r w:rsidRPr="008416CA">
        <w:rPr>
          <w:rtl/>
        </w:rPr>
        <w:t>بالینی</w:t>
      </w:r>
    </w:p>
    <w:p w14:paraId="2AF16111" w14:textId="38F25215" w:rsidR="00A5408D" w:rsidRPr="008416CA" w:rsidRDefault="00A5408D" w:rsidP="00A5408D">
      <w:pPr>
        <w:numPr>
          <w:ilvl w:val="0"/>
          <w:numId w:val="9"/>
        </w:numPr>
        <w:bidi/>
        <w:spacing w:after="160" w:line="278" w:lineRule="auto"/>
      </w:pPr>
      <w:r w:rsidRPr="008416CA">
        <w:rPr>
          <w:rtl/>
        </w:rPr>
        <w:t>مطالعه موردی</w:t>
      </w:r>
    </w:p>
    <w:bookmarkEnd w:id="0"/>
    <w:p w14:paraId="678C5E5B" w14:textId="29308401" w:rsidR="00C82781" w:rsidRPr="00EB6DB3" w:rsidRDefault="00F12E0F" w:rsidP="00A5408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A5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1E5EDB" w14:paraId="0F0C5D07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E248ECF" w14:textId="7D45020B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رضایی</w:t>
            </w:r>
          </w:p>
        </w:tc>
        <w:tc>
          <w:tcPr>
            <w:tcW w:w="2381" w:type="dxa"/>
          </w:tcPr>
          <w:p w14:paraId="6B9E18F5" w14:textId="3BDB728F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2B305B0D" w14:textId="6CC6AC51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7921D8DC" w14:textId="04258218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Allergies; an overview</w:t>
            </w:r>
          </w:p>
        </w:tc>
        <w:tc>
          <w:tcPr>
            <w:tcW w:w="847" w:type="dxa"/>
          </w:tcPr>
          <w:p w14:paraId="228979A4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E5EDB" w14:paraId="27DD1B05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597DDA" w14:textId="5B6C58C7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رضایی</w:t>
            </w:r>
          </w:p>
        </w:tc>
        <w:tc>
          <w:tcPr>
            <w:tcW w:w="2381" w:type="dxa"/>
          </w:tcPr>
          <w:p w14:paraId="03093118" w14:textId="1CCD8D7F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12AD227D" w14:textId="14BA1489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1710D4CE" w14:textId="2DFC87FF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Respiratory tract allergies</w:t>
            </w:r>
          </w:p>
        </w:tc>
        <w:tc>
          <w:tcPr>
            <w:tcW w:w="847" w:type="dxa"/>
          </w:tcPr>
          <w:p w14:paraId="7BC0A093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1E5EDB" w14:paraId="37988758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624CC8" w14:textId="6696C300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رضایی</w:t>
            </w:r>
          </w:p>
        </w:tc>
        <w:tc>
          <w:tcPr>
            <w:tcW w:w="2381" w:type="dxa"/>
          </w:tcPr>
          <w:p w14:paraId="1162E175" w14:textId="41B2859D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196FFB74" w14:textId="78BCBA90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780E6296" w14:textId="4BF9FABB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Food and gastrointestinal allergies</w:t>
            </w:r>
          </w:p>
        </w:tc>
        <w:tc>
          <w:tcPr>
            <w:tcW w:w="847" w:type="dxa"/>
          </w:tcPr>
          <w:p w14:paraId="5AE8FF57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1E5EDB" w14:paraId="014D555C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718D1388" w14:textId="40C3C8BE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نیکنام</w:t>
            </w:r>
          </w:p>
        </w:tc>
        <w:tc>
          <w:tcPr>
            <w:tcW w:w="2381" w:type="dxa"/>
          </w:tcPr>
          <w:p w14:paraId="64BAAE55" w14:textId="7B4E210B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68BEE811" w14:textId="7F569136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7ED9B14F" w14:textId="5014C182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Skin and cutaneous allergies</w:t>
            </w:r>
          </w:p>
        </w:tc>
        <w:tc>
          <w:tcPr>
            <w:tcW w:w="847" w:type="dxa"/>
          </w:tcPr>
          <w:p w14:paraId="00741B70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1E5EDB" w14:paraId="136EFF23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ED04A59" w14:textId="31F8F086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نیکنام</w:t>
            </w:r>
          </w:p>
        </w:tc>
        <w:tc>
          <w:tcPr>
            <w:tcW w:w="2381" w:type="dxa"/>
          </w:tcPr>
          <w:p w14:paraId="6D4A4424" w14:textId="370DCC50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55250220" w14:textId="2763F11B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07CF78F2" w14:textId="47506F71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Diagnosis and treatment of Allergies</w:t>
            </w:r>
          </w:p>
        </w:tc>
        <w:tc>
          <w:tcPr>
            <w:tcW w:w="847" w:type="dxa"/>
          </w:tcPr>
          <w:p w14:paraId="3D5F7DEF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1E5EDB" w14:paraId="71572B7E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3E95DE" w14:textId="363013CE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رجایی</w:t>
            </w:r>
          </w:p>
        </w:tc>
        <w:tc>
          <w:tcPr>
            <w:tcW w:w="2381" w:type="dxa"/>
          </w:tcPr>
          <w:p w14:paraId="2425965D" w14:textId="40255CB2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51063F62" w14:textId="7461E1DE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77BA6505" w14:textId="73D02C5F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Endocrine autoimmune diseases</w:t>
            </w:r>
          </w:p>
        </w:tc>
        <w:tc>
          <w:tcPr>
            <w:tcW w:w="847" w:type="dxa"/>
          </w:tcPr>
          <w:p w14:paraId="44C26987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1E5EDB" w14:paraId="78FF9686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2C7D9B" w14:textId="6D74987B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وجگانی</w:t>
            </w:r>
          </w:p>
        </w:tc>
        <w:tc>
          <w:tcPr>
            <w:tcW w:w="2381" w:type="dxa"/>
          </w:tcPr>
          <w:p w14:paraId="062985D4" w14:textId="6A22ED3E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01FFCB25" w14:textId="58F45D6E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4D20F59A" w14:textId="14432F0D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Gastrointestinal autoimmune diseases</w:t>
            </w:r>
          </w:p>
        </w:tc>
        <w:tc>
          <w:tcPr>
            <w:tcW w:w="847" w:type="dxa"/>
          </w:tcPr>
          <w:p w14:paraId="047AE068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1E5EDB" w14:paraId="0B11B5FB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03E7AFC" w14:textId="2D0A8DF0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وجگانی</w:t>
            </w:r>
          </w:p>
        </w:tc>
        <w:tc>
          <w:tcPr>
            <w:tcW w:w="2381" w:type="dxa"/>
          </w:tcPr>
          <w:p w14:paraId="5046C733" w14:textId="31B1331B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4654C7B8" w14:textId="76026D18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3D7EAFAA" w14:textId="7070C6FC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Skin autoimmune diseases</w:t>
            </w:r>
          </w:p>
        </w:tc>
        <w:tc>
          <w:tcPr>
            <w:tcW w:w="847" w:type="dxa"/>
          </w:tcPr>
          <w:p w14:paraId="4025F416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1E5EDB" w14:paraId="13F47642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17F0453" w14:textId="08F3EF5B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محمدی</w:t>
            </w:r>
          </w:p>
        </w:tc>
        <w:tc>
          <w:tcPr>
            <w:tcW w:w="2381" w:type="dxa"/>
          </w:tcPr>
          <w:p w14:paraId="5FC48F07" w14:textId="56202D33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12AFD7D0" w14:textId="2B72E48E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7EF6F8FC" w14:textId="318E9368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Immunotherapy in autoimmune diseases</w:t>
            </w:r>
          </w:p>
        </w:tc>
        <w:tc>
          <w:tcPr>
            <w:tcW w:w="847" w:type="dxa"/>
          </w:tcPr>
          <w:p w14:paraId="63BAE51D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1E5EDB" w14:paraId="0BF7B2D4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698AF5" w14:textId="70C8810F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A701CE">
              <w:rPr>
                <w:rFonts w:hint="cs"/>
                <w:b w:val="0"/>
                <w:bCs w:val="0"/>
                <w:sz w:val="24"/>
                <w:szCs w:val="24"/>
                <w:rtl/>
              </w:rPr>
              <w:t>ایزد</w:t>
            </w:r>
          </w:p>
        </w:tc>
        <w:tc>
          <w:tcPr>
            <w:tcW w:w="2381" w:type="dxa"/>
          </w:tcPr>
          <w:p w14:paraId="4ED51F92" w14:textId="71B6EC0E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6129110F" w14:textId="118AD870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7F805F29" w14:textId="45B9B8F3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Systemic autoimmunities (SLE, RA)</w:t>
            </w:r>
          </w:p>
        </w:tc>
        <w:tc>
          <w:tcPr>
            <w:tcW w:w="847" w:type="dxa"/>
          </w:tcPr>
          <w:p w14:paraId="7ACFAB9D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1E5EDB" w14:paraId="626BDEA5" w14:textId="77777777" w:rsidTr="00BD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942E2E" w14:textId="44BBB14F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 xml:space="preserve">دکتر </w:t>
            </w:r>
            <w:r w:rsidR="00A701CE">
              <w:rPr>
                <w:rFonts w:hint="cs"/>
                <w:b w:val="0"/>
                <w:bCs w:val="0"/>
                <w:sz w:val="24"/>
                <w:szCs w:val="24"/>
                <w:rtl/>
              </w:rPr>
              <w:t>ایزد</w:t>
            </w:r>
          </w:p>
        </w:tc>
        <w:tc>
          <w:tcPr>
            <w:tcW w:w="2381" w:type="dxa"/>
          </w:tcPr>
          <w:p w14:paraId="04852EC0" w14:textId="169E0433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045F37B2" w14:textId="4713E541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  <w:vAlign w:val="center"/>
          </w:tcPr>
          <w:p w14:paraId="53E86721" w14:textId="00F916A7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Systemic autoimmunities </w:t>
            </w: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(Scleroderma, vasculitis, myositis)</w:t>
            </w:r>
          </w:p>
        </w:tc>
        <w:tc>
          <w:tcPr>
            <w:tcW w:w="847" w:type="dxa"/>
          </w:tcPr>
          <w:p w14:paraId="15C93110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11</w:t>
            </w:r>
          </w:p>
        </w:tc>
      </w:tr>
      <w:tr w:rsidR="001E5EDB" w14:paraId="4F9C0152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F4943BF" w14:textId="2C6C5D8E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شریف</w:t>
            </w:r>
          </w:p>
        </w:tc>
        <w:tc>
          <w:tcPr>
            <w:tcW w:w="2381" w:type="dxa"/>
          </w:tcPr>
          <w:p w14:paraId="04C8965E" w14:textId="614EC873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1E3D477A" w14:textId="266CDBD0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2FEBD70F" w14:textId="6EE6A602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Nervous system autoimmune diseases</w:t>
            </w:r>
          </w:p>
        </w:tc>
        <w:tc>
          <w:tcPr>
            <w:tcW w:w="847" w:type="dxa"/>
          </w:tcPr>
          <w:p w14:paraId="05A615B9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1E5EDB" w14:paraId="075BD974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EEB7996" w14:textId="544DD00D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رضایی</w:t>
            </w:r>
          </w:p>
        </w:tc>
        <w:tc>
          <w:tcPr>
            <w:tcW w:w="2381" w:type="dxa"/>
          </w:tcPr>
          <w:p w14:paraId="29F78690" w14:textId="393993F4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17F213B0" w14:textId="70EDC5DD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3CEA0474" w14:textId="217B946A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Immunotherapy in allergic diseases</w:t>
            </w:r>
          </w:p>
        </w:tc>
        <w:tc>
          <w:tcPr>
            <w:tcW w:w="847" w:type="dxa"/>
          </w:tcPr>
          <w:p w14:paraId="78B9B4D9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1E5EDB" w14:paraId="453C524B" w14:textId="77777777" w:rsidTr="00A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9B1EAEA" w14:textId="483356CB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محمدی</w:t>
            </w:r>
          </w:p>
        </w:tc>
        <w:tc>
          <w:tcPr>
            <w:tcW w:w="2381" w:type="dxa"/>
          </w:tcPr>
          <w:p w14:paraId="07B8107F" w14:textId="6CCCA166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3B5D817F" w14:textId="0158B879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0D3DC92B" w14:textId="1CF964ED" w:rsidR="001E5EDB" w:rsidRPr="00A5408D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Immunotherapy and cancer</w:t>
            </w:r>
          </w:p>
        </w:tc>
        <w:tc>
          <w:tcPr>
            <w:tcW w:w="847" w:type="dxa"/>
          </w:tcPr>
          <w:p w14:paraId="165B3CE8" w14:textId="77777777" w:rsidR="001E5EDB" w:rsidRPr="00EB6DB3" w:rsidRDefault="001E5EDB" w:rsidP="001E5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1E5EDB" w14:paraId="75ABA566" w14:textId="77777777" w:rsidTr="00A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62DE20F" w14:textId="74957BF1" w:rsidR="001E5EDB" w:rsidRPr="00A5408D" w:rsidRDefault="001E5EDB" w:rsidP="001E5EDB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sz w:val="24"/>
                <w:szCs w:val="24"/>
                <w:lang w:bidi="fa-IR"/>
              </w:rPr>
            </w:pPr>
            <w:r w:rsidRPr="008416CA">
              <w:rPr>
                <w:b w:val="0"/>
                <w:bCs w:val="0"/>
                <w:sz w:val="24"/>
                <w:szCs w:val="24"/>
                <w:rtl/>
              </w:rPr>
              <w:t>دکتر رجایی</w:t>
            </w:r>
          </w:p>
        </w:tc>
        <w:tc>
          <w:tcPr>
            <w:tcW w:w="2381" w:type="dxa"/>
          </w:tcPr>
          <w:p w14:paraId="3604E5BA" w14:textId="43A9BB85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پیش مطالعه فایل های مرتبط تعیین شده</w:t>
            </w:r>
          </w:p>
        </w:tc>
        <w:tc>
          <w:tcPr>
            <w:tcW w:w="2378" w:type="dxa"/>
          </w:tcPr>
          <w:p w14:paraId="74EDE3AA" w14:textId="618BB4AF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>
              <w:rPr>
                <w:rtl/>
              </w:rPr>
              <w:t>ارائه استاد و بحث در کلاس</w:t>
            </w:r>
          </w:p>
        </w:tc>
        <w:tc>
          <w:tcPr>
            <w:tcW w:w="2375" w:type="dxa"/>
          </w:tcPr>
          <w:p w14:paraId="6543DB74" w14:textId="26A19757" w:rsidR="001E5EDB" w:rsidRPr="00A5408D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A5408D">
              <w:rPr>
                <w:rFonts w:ascii="Calibri" w:hAnsi="Calibri" w:cs="Calibri"/>
                <w:color w:val="000000"/>
                <w:sz w:val="24"/>
                <w:szCs w:val="24"/>
              </w:rPr>
              <w:t>Reproductive immunotherapy</w:t>
            </w:r>
          </w:p>
        </w:tc>
        <w:tc>
          <w:tcPr>
            <w:tcW w:w="847" w:type="dxa"/>
          </w:tcPr>
          <w:p w14:paraId="7746E427" w14:textId="77777777" w:rsidR="001E5EDB" w:rsidRPr="00EB6DB3" w:rsidRDefault="001E5EDB" w:rsidP="001E5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</w:tbl>
    <w:p w14:paraId="1355954E" w14:textId="77777777" w:rsidR="00CE5098" w:rsidRDefault="00CE5098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1B833359" w:rsidR="00BE4941" w:rsidRPr="00EB6DB3" w:rsidRDefault="00BE4941" w:rsidP="00CE509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9569ED8" w14:textId="77777777" w:rsidR="005E364D" w:rsidRPr="008416CA" w:rsidRDefault="005E364D" w:rsidP="005E364D">
      <w:pPr>
        <w:numPr>
          <w:ilvl w:val="0"/>
          <w:numId w:val="10"/>
        </w:numPr>
        <w:bidi/>
        <w:spacing w:after="160" w:line="278" w:lineRule="auto"/>
        <w:rPr>
          <w:sz w:val="24"/>
          <w:szCs w:val="24"/>
        </w:rPr>
      </w:pPr>
      <w:r w:rsidRPr="008416CA">
        <w:rPr>
          <w:sz w:val="24"/>
          <w:szCs w:val="24"/>
          <w:rtl/>
        </w:rPr>
        <w:t>حضور منظم و مشارکت فعال در کلاس</w:t>
      </w:r>
    </w:p>
    <w:p w14:paraId="0ABD50F0" w14:textId="38661301" w:rsidR="00763530" w:rsidRPr="005E364D" w:rsidRDefault="005E364D" w:rsidP="005E364D">
      <w:pPr>
        <w:numPr>
          <w:ilvl w:val="0"/>
          <w:numId w:val="10"/>
        </w:numPr>
        <w:bidi/>
        <w:spacing w:after="160" w:line="278" w:lineRule="auto"/>
        <w:rPr>
          <w:sz w:val="24"/>
          <w:szCs w:val="24"/>
        </w:rPr>
      </w:pPr>
      <w:r w:rsidRPr="008416CA">
        <w:rPr>
          <w:sz w:val="24"/>
          <w:szCs w:val="24"/>
          <w:rtl/>
        </w:rPr>
        <w:t>مطالعه منابع پیش از هر جلسه</w:t>
      </w:r>
      <w:r w:rsidR="00282ABB" w:rsidRPr="005E364D">
        <w:rPr>
          <w:sz w:val="24"/>
          <w:szCs w:val="24"/>
          <w:vertAlign w:val="superscript"/>
          <w:rtl/>
        </w:rPr>
        <w:footnoteReference w:id="3"/>
      </w:r>
    </w:p>
    <w:p w14:paraId="1DDDE3D8" w14:textId="77777777" w:rsidR="00CE5098" w:rsidRDefault="00CE5098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9708691" w14:textId="554D9F1C" w:rsidR="00457853" w:rsidRDefault="00E270DE" w:rsidP="00CE509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8D26F5B" w14:textId="77777777" w:rsidR="005503F0" w:rsidRPr="005503F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4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5A268F6E" w14:textId="3D2252E2" w:rsidR="00F95EA0" w:rsidRPr="005E364D" w:rsidRDefault="005E364D" w:rsidP="005503F0">
      <w:pPr>
        <w:pStyle w:val="ListParagraph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416CA">
        <w:rPr>
          <w:sz w:val="24"/>
          <w:szCs w:val="24"/>
          <w:rtl/>
        </w:rPr>
        <w:t>ارائه‌های کوتاه، مشارکت در بحث</w:t>
      </w:r>
      <w:r w:rsidRPr="005E364D">
        <w:rPr>
          <w:rFonts w:hint="cs"/>
          <w:sz w:val="24"/>
          <w:szCs w:val="24"/>
          <w:rtl/>
        </w:rPr>
        <w:t xml:space="preserve"> (30%)</w:t>
      </w:r>
      <w:r w:rsidR="00F95EA0" w:rsidRPr="005E364D">
        <w:rPr>
          <w:rFonts w:hint="cs"/>
          <w:sz w:val="24"/>
          <w:szCs w:val="24"/>
          <w:rtl/>
        </w:rPr>
        <w:t>.</w:t>
      </w:r>
      <w:r w:rsidR="00F95EA0" w:rsidRPr="005E364D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</w:t>
      </w:r>
    </w:p>
    <w:p w14:paraId="794A9A08" w14:textId="77777777" w:rsidR="005E364D" w:rsidRPr="005E364D" w:rsidRDefault="00DB28EF" w:rsidP="005E364D">
      <w:pPr>
        <w:pStyle w:val="ListParagraph"/>
        <w:numPr>
          <w:ilvl w:val="0"/>
          <w:numId w:val="5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5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939EA73" w14:textId="7ADF94A6" w:rsidR="005E364D" w:rsidRPr="005E364D" w:rsidRDefault="005E364D" w:rsidP="005E364D">
      <w:pPr>
        <w:pStyle w:val="ListParagraph"/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416CA">
        <w:rPr>
          <w:rtl/>
        </w:rPr>
        <w:t>آزمون کتبی پایان‌ترم شامل سوالات تشریحی</w:t>
      </w:r>
      <w:r>
        <w:rPr>
          <w:rFonts w:hint="cs"/>
          <w:rtl/>
        </w:rPr>
        <w:t xml:space="preserve"> </w:t>
      </w:r>
      <w:r w:rsidRPr="008416CA">
        <w:rPr>
          <w:rtl/>
        </w:rPr>
        <w:t>و سناریو</w:t>
      </w:r>
      <w:r>
        <w:rPr>
          <w:rFonts w:hint="cs"/>
          <w:rtl/>
        </w:rPr>
        <w:t xml:space="preserve"> (70 %)</w:t>
      </w:r>
    </w:p>
    <w:p w14:paraId="4D854AD5" w14:textId="77777777" w:rsidR="00CE5098" w:rsidRDefault="00CE5098" w:rsidP="005E364D">
      <w:pPr>
        <w:bidi/>
        <w:ind w:left="36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3E65BB" w14:textId="77777777" w:rsidR="00CE5098" w:rsidRDefault="00CE5098" w:rsidP="00CE5098">
      <w:pPr>
        <w:bidi/>
        <w:ind w:left="36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C65A7A" w14:textId="77777777" w:rsidR="00CE5098" w:rsidRDefault="00CE5098" w:rsidP="00CE5098">
      <w:pPr>
        <w:bidi/>
        <w:ind w:left="36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723E8FB" w14:textId="77777777" w:rsidR="00CE5098" w:rsidRDefault="00CE5098" w:rsidP="00CE5098">
      <w:pPr>
        <w:bidi/>
        <w:ind w:left="36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1302AA9" w14:textId="3F89DE5A" w:rsidR="0049722D" w:rsidRPr="005E364D" w:rsidRDefault="00A178F2" w:rsidP="00CE5098">
      <w:pPr>
        <w:bidi/>
        <w:ind w:left="36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E364D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5E364D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5E364D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626F99D" w14:textId="77777777" w:rsidR="005503F0" w:rsidRPr="008416CA" w:rsidRDefault="005503F0" w:rsidP="005503F0">
      <w:pPr>
        <w:bidi/>
        <w:spacing w:after="160" w:line="278" w:lineRule="auto"/>
      </w:pPr>
      <w:r w:rsidRPr="008416CA">
        <w:rPr>
          <w:rtl/>
        </w:rPr>
        <w:t>الف) کتب</w:t>
      </w:r>
    </w:p>
    <w:p w14:paraId="2042B522" w14:textId="77777777" w:rsidR="005503F0" w:rsidRPr="008416CA" w:rsidRDefault="005503F0" w:rsidP="005503F0">
      <w:pPr>
        <w:numPr>
          <w:ilvl w:val="0"/>
          <w:numId w:val="11"/>
        </w:numPr>
        <w:bidi/>
        <w:spacing w:after="160" w:line="278" w:lineRule="auto"/>
      </w:pPr>
      <w:r w:rsidRPr="008416CA">
        <w:rPr>
          <w:rtl/>
        </w:rPr>
        <w:t>ابو‌العباس، ایمونولوژی سلولی و مولکولی، چاپ آخر</w:t>
      </w:r>
    </w:p>
    <w:p w14:paraId="3A2B9C90" w14:textId="77777777" w:rsidR="005503F0" w:rsidRPr="008416CA" w:rsidRDefault="005503F0" w:rsidP="005503F0">
      <w:pPr>
        <w:numPr>
          <w:ilvl w:val="0"/>
          <w:numId w:val="11"/>
        </w:numPr>
        <w:bidi/>
        <w:spacing w:after="160" w:line="278" w:lineRule="auto"/>
      </w:pPr>
      <w:r w:rsidRPr="008416CA">
        <w:t>Rich et al. Clinical Immunology: Principles and Practice</w:t>
      </w:r>
    </w:p>
    <w:p w14:paraId="36221788" w14:textId="77777777" w:rsidR="005503F0" w:rsidRPr="008416CA" w:rsidRDefault="005503F0" w:rsidP="005503F0">
      <w:pPr>
        <w:numPr>
          <w:ilvl w:val="0"/>
          <w:numId w:val="11"/>
        </w:numPr>
        <w:bidi/>
        <w:spacing w:after="160" w:line="278" w:lineRule="auto"/>
      </w:pPr>
      <w:r w:rsidRPr="008416CA">
        <w:t>Turgeon et al. Immunology &amp; Serology in Laboratory Medicine</w:t>
      </w:r>
    </w:p>
    <w:p w14:paraId="54ED805E" w14:textId="77777777" w:rsidR="005503F0" w:rsidRPr="008416CA" w:rsidRDefault="005503F0" w:rsidP="005503F0">
      <w:pPr>
        <w:bidi/>
        <w:spacing w:after="160" w:line="278" w:lineRule="auto"/>
      </w:pPr>
      <w:r w:rsidRPr="008416CA">
        <w:rPr>
          <w:rtl/>
        </w:rPr>
        <w:t>ب) مقالات</w:t>
      </w:r>
    </w:p>
    <w:p w14:paraId="36626653" w14:textId="77777777" w:rsidR="005503F0" w:rsidRPr="008416CA" w:rsidRDefault="005503F0" w:rsidP="005503F0">
      <w:pPr>
        <w:numPr>
          <w:ilvl w:val="0"/>
          <w:numId w:val="12"/>
        </w:numPr>
        <w:bidi/>
        <w:spacing w:after="160" w:line="278" w:lineRule="auto"/>
      </w:pPr>
      <w:r w:rsidRPr="008416CA">
        <w:rPr>
          <w:rtl/>
        </w:rPr>
        <w:t xml:space="preserve">مروری بر مقالات معتبر </w:t>
      </w:r>
      <w:r w:rsidRPr="008416CA">
        <w:rPr>
          <w:rtl/>
          <w:lang w:bidi="fa-IR"/>
        </w:rPr>
        <w:t>۵</w:t>
      </w:r>
      <w:r w:rsidRPr="008416CA">
        <w:rPr>
          <w:rtl/>
        </w:rPr>
        <w:t xml:space="preserve"> سال اخیر مرتبط با پاتوزنز بیماری‌های ایمونولوژیک</w:t>
      </w:r>
    </w:p>
    <w:p w14:paraId="77FC3F43" w14:textId="77777777" w:rsidR="005503F0" w:rsidRPr="008416CA" w:rsidRDefault="005503F0" w:rsidP="005503F0">
      <w:pPr>
        <w:bidi/>
        <w:spacing w:after="160" w:line="278" w:lineRule="auto"/>
      </w:pPr>
      <w:r w:rsidRPr="008416CA">
        <w:rPr>
          <w:rtl/>
        </w:rPr>
        <w:t>ج) محتوای الکترونیکی</w:t>
      </w:r>
    </w:p>
    <w:p w14:paraId="2313E7A0" w14:textId="77777777" w:rsidR="005503F0" w:rsidRPr="008416CA" w:rsidRDefault="005503F0" w:rsidP="005503F0">
      <w:pPr>
        <w:numPr>
          <w:ilvl w:val="0"/>
          <w:numId w:val="13"/>
        </w:numPr>
        <w:bidi/>
        <w:spacing w:after="160" w:line="278" w:lineRule="auto"/>
      </w:pPr>
      <w:r w:rsidRPr="008416CA">
        <w:rPr>
          <w:rtl/>
        </w:rPr>
        <w:t>اسلایدها و ویدئوهای آموزشی تعاملی آنلاین</w:t>
      </w:r>
    </w:p>
    <w:p w14:paraId="4DA9A962" w14:textId="77777777" w:rsidR="005503F0" w:rsidRPr="008416CA" w:rsidRDefault="005503F0" w:rsidP="005503F0">
      <w:pPr>
        <w:bidi/>
        <w:spacing w:after="160" w:line="278" w:lineRule="auto"/>
      </w:pPr>
      <w:r w:rsidRPr="008416CA">
        <w:rPr>
          <w:rtl/>
        </w:rPr>
        <w:t>د) منابع تکمیلی</w:t>
      </w:r>
    </w:p>
    <w:p w14:paraId="0D6BA4AA" w14:textId="00D400A7" w:rsidR="00145E3E" w:rsidRDefault="005503F0" w:rsidP="005503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416CA">
        <w:rPr>
          <w:rtl/>
        </w:rPr>
        <w:t>پایگاه</w:t>
      </w:r>
      <w:r w:rsidRPr="008416CA">
        <w:t xml:space="preserve"> PubMed </w:t>
      </w:r>
      <w:r w:rsidRPr="008416CA">
        <w:rPr>
          <w:rtl/>
        </w:rPr>
        <w:t>و</w:t>
      </w:r>
      <w:r w:rsidRPr="008416CA">
        <w:t xml:space="preserve"> Google Scholar </w:t>
      </w:r>
      <w:r w:rsidRPr="008416CA">
        <w:rPr>
          <w:rtl/>
        </w:rPr>
        <w:t>برای مطالعات موردی و</w:t>
      </w:r>
      <w:r w:rsidRPr="008416CA">
        <w:t xml:space="preserve"> Systematic Review</w:t>
      </w: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2605270" w14:textId="77777777" w:rsidR="005503F0" w:rsidRDefault="005503F0" w:rsidP="005503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8DEC98" w14:textId="77777777" w:rsidR="005503F0" w:rsidRDefault="005503F0" w:rsidP="005503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CE66846" w14:textId="77777777" w:rsidR="005503F0" w:rsidRDefault="005503F0" w:rsidP="005503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1391D0E" w14:textId="77777777" w:rsidR="005503F0" w:rsidRDefault="005503F0" w:rsidP="005503F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1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1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BF2C" w14:textId="77777777" w:rsidR="006840A3" w:rsidRDefault="006840A3" w:rsidP="00EB6DB3">
      <w:pPr>
        <w:spacing w:after="0" w:line="240" w:lineRule="auto"/>
      </w:pPr>
      <w:r>
        <w:separator/>
      </w:r>
    </w:p>
  </w:endnote>
  <w:endnote w:type="continuationSeparator" w:id="0">
    <w:p w14:paraId="5E7B83C9" w14:textId="77777777" w:rsidR="006840A3" w:rsidRDefault="006840A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A24C" w14:textId="77777777" w:rsidR="006840A3" w:rsidRDefault="006840A3" w:rsidP="00EB6DB3">
      <w:pPr>
        <w:spacing w:after="0" w:line="240" w:lineRule="auto"/>
      </w:pPr>
      <w:r>
        <w:separator/>
      </w:r>
    </w:p>
  </w:footnote>
  <w:footnote w:type="continuationSeparator" w:id="0">
    <w:p w14:paraId="5957B001" w14:textId="77777777" w:rsidR="006840A3" w:rsidRDefault="006840A3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4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5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B44"/>
    <w:multiLevelType w:val="multilevel"/>
    <w:tmpl w:val="1426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C7B32"/>
    <w:multiLevelType w:val="multilevel"/>
    <w:tmpl w:val="205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6A95"/>
    <w:multiLevelType w:val="multilevel"/>
    <w:tmpl w:val="5450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64AC0"/>
    <w:multiLevelType w:val="multilevel"/>
    <w:tmpl w:val="C91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6EE2"/>
    <w:multiLevelType w:val="multilevel"/>
    <w:tmpl w:val="363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E74E1"/>
    <w:multiLevelType w:val="multilevel"/>
    <w:tmpl w:val="442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1676F"/>
    <w:multiLevelType w:val="multilevel"/>
    <w:tmpl w:val="B78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F3C10"/>
    <w:multiLevelType w:val="multilevel"/>
    <w:tmpl w:val="D0C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2159">
    <w:abstractNumId w:val="5"/>
  </w:num>
  <w:num w:numId="2" w16cid:durableId="413353968">
    <w:abstractNumId w:val="6"/>
  </w:num>
  <w:num w:numId="3" w16cid:durableId="2140489280">
    <w:abstractNumId w:val="10"/>
  </w:num>
  <w:num w:numId="4" w16cid:durableId="411775636">
    <w:abstractNumId w:val="9"/>
  </w:num>
  <w:num w:numId="5" w16cid:durableId="656156509">
    <w:abstractNumId w:val="7"/>
  </w:num>
  <w:num w:numId="6" w16cid:durableId="658652171">
    <w:abstractNumId w:val="2"/>
  </w:num>
  <w:num w:numId="7" w16cid:durableId="1316495953">
    <w:abstractNumId w:val="13"/>
  </w:num>
  <w:num w:numId="8" w16cid:durableId="1169372055">
    <w:abstractNumId w:val="4"/>
  </w:num>
  <w:num w:numId="9" w16cid:durableId="900479039">
    <w:abstractNumId w:val="8"/>
  </w:num>
  <w:num w:numId="10" w16cid:durableId="1386290996">
    <w:abstractNumId w:val="12"/>
  </w:num>
  <w:num w:numId="11" w16cid:durableId="1493061150">
    <w:abstractNumId w:val="11"/>
  </w:num>
  <w:num w:numId="12" w16cid:durableId="758603779">
    <w:abstractNumId w:val="1"/>
  </w:num>
  <w:num w:numId="13" w16cid:durableId="681930432">
    <w:abstractNumId w:val="3"/>
  </w:num>
  <w:num w:numId="14" w16cid:durableId="4280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196B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5EDB"/>
    <w:rsid w:val="001F31CB"/>
    <w:rsid w:val="002034D5"/>
    <w:rsid w:val="002034ED"/>
    <w:rsid w:val="0020548F"/>
    <w:rsid w:val="00217F24"/>
    <w:rsid w:val="00220DB2"/>
    <w:rsid w:val="002218E7"/>
    <w:rsid w:val="0022415F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6846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84973"/>
    <w:rsid w:val="0049423D"/>
    <w:rsid w:val="0049722D"/>
    <w:rsid w:val="004B3386"/>
    <w:rsid w:val="004B3C0D"/>
    <w:rsid w:val="004D7EB1"/>
    <w:rsid w:val="004E2BE7"/>
    <w:rsid w:val="004E306D"/>
    <w:rsid w:val="004E70F4"/>
    <w:rsid w:val="004F0DD5"/>
    <w:rsid w:val="004F2009"/>
    <w:rsid w:val="00505865"/>
    <w:rsid w:val="00527E9F"/>
    <w:rsid w:val="005503F0"/>
    <w:rsid w:val="00551073"/>
    <w:rsid w:val="00562721"/>
    <w:rsid w:val="00592F5F"/>
    <w:rsid w:val="005A67D4"/>
    <w:rsid w:val="005A73D4"/>
    <w:rsid w:val="005E03FB"/>
    <w:rsid w:val="005E1787"/>
    <w:rsid w:val="005E364D"/>
    <w:rsid w:val="005E730A"/>
    <w:rsid w:val="005F151B"/>
    <w:rsid w:val="005F23E2"/>
    <w:rsid w:val="0062048A"/>
    <w:rsid w:val="00632B4B"/>
    <w:rsid w:val="00632F6B"/>
    <w:rsid w:val="0065017B"/>
    <w:rsid w:val="006562BE"/>
    <w:rsid w:val="0067621F"/>
    <w:rsid w:val="006840A3"/>
    <w:rsid w:val="00684E56"/>
    <w:rsid w:val="006A7E8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81FDC"/>
    <w:rsid w:val="007A12C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E629C"/>
    <w:rsid w:val="00A06E26"/>
    <w:rsid w:val="00A11602"/>
    <w:rsid w:val="00A178F2"/>
    <w:rsid w:val="00A5408D"/>
    <w:rsid w:val="00A55173"/>
    <w:rsid w:val="00A61F6D"/>
    <w:rsid w:val="00A65BBB"/>
    <w:rsid w:val="00A667B5"/>
    <w:rsid w:val="00A701CE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2AB9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E5098"/>
    <w:rsid w:val="00D237ED"/>
    <w:rsid w:val="00D258F5"/>
    <w:rsid w:val="00D272D4"/>
    <w:rsid w:val="00D47EB7"/>
    <w:rsid w:val="00D92187"/>
    <w:rsid w:val="00D92DAC"/>
    <w:rsid w:val="00DA6247"/>
    <w:rsid w:val="00DB28EF"/>
    <w:rsid w:val="00DB4835"/>
    <w:rsid w:val="00DC7F56"/>
    <w:rsid w:val="00DD641D"/>
    <w:rsid w:val="00E1278D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M_mohammadii</cp:lastModifiedBy>
  <cp:revision>13</cp:revision>
  <cp:lastPrinted>2020-08-02T12:25:00Z</cp:lastPrinted>
  <dcterms:created xsi:type="dcterms:W3CDTF">2024-07-22T08:40:00Z</dcterms:created>
  <dcterms:modified xsi:type="dcterms:W3CDTF">2025-09-14T12:03:00Z</dcterms:modified>
</cp:coreProperties>
</file>